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7" w:rsidRDefault="004019A0" w:rsidP="00141245">
      <w:pPr>
        <w:jc w:val="right"/>
        <w:rPr>
          <w:rFonts w:ascii="Tahoma" w:hAnsi="Tahoma" w:cs="Tahoma"/>
          <w:rtl/>
        </w:rPr>
      </w:pPr>
      <w:r w:rsidRPr="004019A0">
        <w:rPr>
          <w:rFonts w:ascii="Tahoma" w:hAnsi="Tahoma" w:cs="Tahoma"/>
          <w:rtl/>
        </w:rPr>
        <w:t>‏יום חמישי</w:t>
      </w:r>
      <w:r w:rsidR="00141245">
        <w:rPr>
          <w:rFonts w:ascii="Tahoma" w:hAnsi="Tahoma" w:cs="Tahoma" w:hint="cs"/>
          <w:rtl/>
        </w:rPr>
        <w:t xml:space="preserve"> ג'</w:t>
      </w:r>
      <w:r>
        <w:rPr>
          <w:rFonts w:ascii="Tahoma" w:hAnsi="Tahoma" w:cs="Tahoma" w:hint="cs"/>
          <w:rtl/>
        </w:rPr>
        <w:t xml:space="preserve"> ב</w:t>
      </w:r>
      <w:r w:rsidR="00141245">
        <w:rPr>
          <w:rFonts w:ascii="Tahoma" w:hAnsi="Tahoma" w:cs="Tahoma" w:hint="cs"/>
          <w:rtl/>
        </w:rPr>
        <w:t xml:space="preserve">טבת </w:t>
      </w:r>
      <w:proofErr w:type="spellStart"/>
      <w:r w:rsidR="00141245">
        <w:rPr>
          <w:rFonts w:ascii="Tahoma" w:hAnsi="Tahoma" w:cs="Tahoma" w:hint="cs"/>
          <w:rtl/>
        </w:rPr>
        <w:t>התשע"ה</w:t>
      </w:r>
      <w:proofErr w:type="spellEnd"/>
      <w:r>
        <w:rPr>
          <w:rFonts w:ascii="Tahoma" w:hAnsi="Tahoma" w:cs="Tahoma"/>
          <w:rtl/>
        </w:rPr>
        <w:br/>
      </w:r>
      <w:r w:rsidR="00141245">
        <w:rPr>
          <w:rFonts w:ascii="Tahoma" w:hAnsi="Tahoma" w:cs="Tahoma" w:hint="cs"/>
          <w:rtl/>
        </w:rPr>
        <w:t>25</w:t>
      </w:r>
      <w:r w:rsidRPr="004019A0">
        <w:rPr>
          <w:rFonts w:ascii="Tahoma" w:hAnsi="Tahoma" w:cs="Tahoma"/>
          <w:rtl/>
        </w:rPr>
        <w:t xml:space="preserve"> </w:t>
      </w:r>
      <w:r w:rsidR="00141245">
        <w:rPr>
          <w:rFonts w:ascii="Tahoma" w:hAnsi="Tahoma" w:cs="Tahoma" w:hint="cs"/>
          <w:rtl/>
        </w:rPr>
        <w:t>בדצמ</w:t>
      </w:r>
      <w:r w:rsidRPr="004019A0">
        <w:rPr>
          <w:rFonts w:ascii="Tahoma" w:hAnsi="Tahoma" w:cs="Tahoma"/>
          <w:rtl/>
        </w:rPr>
        <w:t>בר 2014</w:t>
      </w:r>
    </w:p>
    <w:p w:rsidR="004019A0" w:rsidRPr="00141245" w:rsidRDefault="00141245" w:rsidP="001412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4F81BD" w:themeColor="accent1"/>
          <w:sz w:val="36"/>
          <w:szCs w:val="36"/>
          <w:rtl/>
        </w:rPr>
        <w:t xml:space="preserve">רבי ינאי העיוור שראה את המהות </w:t>
      </w:r>
      <w:r w:rsidR="004019A0"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  <w:br/>
      </w:r>
      <w:r w:rsidR="004019A0"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>מסכת</w:t>
      </w:r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 xml:space="preserve"> בבא </w:t>
      </w:r>
      <w:proofErr w:type="spellStart"/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>בתרא</w:t>
      </w:r>
      <w:proofErr w:type="spellEnd"/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>,</w:t>
      </w:r>
      <w:r w:rsidR="004019A0"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 xml:space="preserve"> עמוד</w:t>
      </w:r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 xml:space="preserve"> 19</w:t>
      </w:r>
      <w:r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  <w:t>:</w:t>
      </w:r>
    </w:p>
    <w:p w:rsidR="004019A0" w:rsidRDefault="00141245" w:rsidP="004019A0">
      <w:pPr>
        <w:rPr>
          <w:rFonts w:ascii="Tahoma" w:hAnsi="Tahoma" w:cs="Tahoma" w:hint="cs"/>
          <w:rtl/>
        </w:rPr>
      </w:pPr>
      <w:bookmarkStart w:id="0" w:name="_GoBack"/>
      <w:bookmarkEnd w:id="0"/>
      <w:r>
        <w:rPr>
          <w:rFonts w:ascii="Tahoma" w:eastAsia="Times New Roman" w:hAnsi="Tahoma" w:cs="Tahoma" w:hint="cs"/>
          <w:sz w:val="24"/>
          <w:szCs w:val="24"/>
          <w:rtl/>
        </w:rPr>
        <w:t>רבי ינאי היה מסתמך (נשען) והולך אחרי רבי שמלאי, שמשו (עוזרו) כ</w:t>
      </w:r>
      <w:r>
        <w:rPr>
          <w:rFonts w:ascii="Tahoma" w:hAnsi="Tahoma" w:cs="Tahoma" w:hint="cs"/>
          <w:rtl/>
        </w:rPr>
        <w:t>שהוא נשען על כתפו. לקראתם בא רבי יהודה נשיאה שהיה נכדו של רבי יהודה הנשיא, שהיה עורך המשנה.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>רבי שמלאי אמר לרבי ינאי שהיה עיוור: "איש זה שבא לקראתנו, הוא יפה (</w:t>
      </w:r>
      <w:proofErr w:type="spellStart"/>
      <w:r>
        <w:rPr>
          <w:rFonts w:ascii="Tahoma" w:hAnsi="Tahoma" w:cs="Tahoma" w:hint="cs"/>
          <w:rtl/>
        </w:rPr>
        <w:t>יאי</w:t>
      </w:r>
      <w:proofErr w:type="spellEnd"/>
      <w:r>
        <w:rPr>
          <w:rFonts w:ascii="Tahoma" w:hAnsi="Tahoma" w:cs="Tahoma" w:hint="cs"/>
          <w:rtl/>
        </w:rPr>
        <w:t>) וגלימתו יפה". כאשר הגיע רבי יהודה נשיאה אליהם, מישש רבי ינאי את הגלימה ואמר: "שיעורו של בד זה כשק" (שק מקבל טומאה רק אם יש בו 4</w:t>
      </w:r>
      <w:r>
        <w:rPr>
          <w:rFonts w:ascii="Tahoma" w:hAnsi="Tahoma" w:cs="Tahoma" w:hint="cs"/>
        </w:rPr>
        <w:t>X</w:t>
      </w:r>
      <w:r>
        <w:rPr>
          <w:rFonts w:ascii="Tahoma" w:hAnsi="Tahoma" w:cs="Tahoma" w:hint="cs"/>
          <w:rtl/>
        </w:rPr>
        <w:t>4 טפחים, לעומתו בגד מקבל טומאה אם יש בו 3</w:t>
      </w:r>
      <w:r>
        <w:rPr>
          <w:rFonts w:ascii="Tahoma" w:hAnsi="Tahoma" w:cs="Tahoma" w:hint="cs"/>
        </w:rPr>
        <w:t>X</w:t>
      </w:r>
      <w:r>
        <w:rPr>
          <w:rFonts w:ascii="Tahoma" w:hAnsi="Tahoma" w:cs="Tahoma" w:hint="cs"/>
          <w:rtl/>
        </w:rPr>
        <w:t>3 טפחים. כשהשיעור פחות ממידות אלו, אין לחתיכה זו שום שימוש ולכן אינה נחשבת כלי ואינה עשויה לקבל טומאה).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>שאל רבי יהודה נשיאה את רבי ינאי</w:t>
      </w:r>
      <w:r w:rsidR="00C840DC">
        <w:rPr>
          <w:rFonts w:ascii="Tahoma" w:hAnsi="Tahoma" w:cs="Tahoma" w:hint="cs"/>
          <w:rtl/>
        </w:rPr>
        <w:t xml:space="preserve">: </w:t>
      </w:r>
      <w:r>
        <w:rPr>
          <w:rFonts w:ascii="Tahoma" w:hAnsi="Tahoma" w:cs="Tahoma" w:hint="cs"/>
          <w:rtl/>
        </w:rPr>
        <w:t>מניין שבן קודם לבת בירושת נכסי האם,</w:t>
      </w:r>
      <w:r w:rsidR="00C840DC">
        <w:rPr>
          <w:rFonts w:ascii="Tahoma" w:hAnsi="Tahoma" w:cs="Tahoma" w:hint="cs"/>
          <w:rtl/>
        </w:rPr>
        <w:t xml:space="preserve"> כפי שהוא קודם בירושת נכסי האב?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 xml:space="preserve">אמר לו רבי ינאי: </w:t>
      </w:r>
      <w:r w:rsidR="00C840DC">
        <w:rPr>
          <w:rFonts w:ascii="Tahoma" w:hAnsi="Tahoma" w:cs="Tahoma" w:hint="cs"/>
          <w:rtl/>
        </w:rPr>
        <w:t xml:space="preserve">לומדים זאת מהמילה </w:t>
      </w:r>
      <w:r w:rsidR="00C840DC" w:rsidRPr="00C840DC">
        <w:rPr>
          <w:rFonts w:ascii="Tahoma" w:hAnsi="Tahoma" w:cs="Tahoma" w:hint="cs"/>
          <w:u w:val="single"/>
          <w:rtl/>
        </w:rPr>
        <w:t>מטות</w:t>
      </w:r>
      <w:r w:rsidR="00C840DC">
        <w:rPr>
          <w:rFonts w:ascii="Tahoma" w:hAnsi="Tahoma" w:cs="Tahoma" w:hint="cs"/>
          <w:rtl/>
        </w:rPr>
        <w:t xml:space="preserve">, </w:t>
      </w:r>
      <w:r>
        <w:rPr>
          <w:rFonts w:ascii="Tahoma" w:hAnsi="Tahoma" w:cs="Tahoma" w:hint="cs"/>
          <w:rtl/>
        </w:rPr>
        <w:t xml:space="preserve">מהפסוק "וכל בת יורשת נחלה ממטות בני ישראל" </w:t>
      </w:r>
      <w:r w:rsidR="00C840DC">
        <w:rPr>
          <w:rFonts w:ascii="Tahoma" w:hAnsi="Tahoma" w:cs="Tahoma" w:hint="cs"/>
          <w:rtl/>
        </w:rPr>
        <w:t>(</w:t>
      </w:r>
      <w:r>
        <w:rPr>
          <w:rFonts w:ascii="Tahoma" w:hAnsi="Tahoma" w:cs="Tahoma" w:hint="cs"/>
          <w:rtl/>
        </w:rPr>
        <w:t>ספר במדבר, ל"ו, 8). הפסוק מש</w:t>
      </w:r>
      <w:r w:rsidR="00C840DC">
        <w:rPr>
          <w:rFonts w:ascii="Tahoma" w:hAnsi="Tahoma" w:cs="Tahoma" w:hint="cs"/>
          <w:rtl/>
        </w:rPr>
        <w:t>ווה ב</w:t>
      </w:r>
      <w:r>
        <w:rPr>
          <w:rFonts w:ascii="Tahoma" w:hAnsi="Tahoma" w:cs="Tahoma" w:hint="cs"/>
          <w:rtl/>
        </w:rPr>
        <w:t xml:space="preserve">מילה </w:t>
      </w:r>
      <w:r w:rsidRPr="00C840DC">
        <w:rPr>
          <w:rFonts w:ascii="Tahoma" w:hAnsi="Tahoma" w:cs="Tahoma" w:hint="cs"/>
          <w:rtl/>
        </w:rPr>
        <w:t>מטות</w:t>
      </w:r>
      <w:r>
        <w:rPr>
          <w:rFonts w:ascii="Tahoma" w:hAnsi="Tahoma" w:cs="Tahoma" w:hint="cs"/>
          <w:rtl/>
        </w:rPr>
        <w:t xml:space="preserve"> את הנכסים שבאים מ</w:t>
      </w:r>
      <w:r w:rsidR="00C840DC">
        <w:rPr>
          <w:rFonts w:ascii="Tahoma" w:hAnsi="Tahoma" w:cs="Tahoma" w:hint="cs"/>
          <w:rtl/>
        </w:rPr>
        <w:t xml:space="preserve">מטה האב לנכסים שבאים ממטה האם, </w:t>
      </w:r>
      <w:r>
        <w:rPr>
          <w:rFonts w:ascii="Tahoma" w:hAnsi="Tahoma" w:cs="Tahoma" w:hint="cs"/>
          <w:rtl/>
        </w:rPr>
        <w:t>וכשם שבנכסי האב הבן קודם לבת, כך גם בנכסי האם.</w:t>
      </w:r>
      <w:r w:rsidR="00C840DC">
        <w:rPr>
          <w:rFonts w:ascii="Tahoma" w:hAnsi="Tahoma" w:cs="Tahoma"/>
          <w:rtl/>
        </w:rPr>
        <w:br/>
      </w:r>
      <w:r w:rsidR="00C840DC">
        <w:rPr>
          <w:rFonts w:ascii="Tahoma" w:hAnsi="Tahoma" w:cs="Tahoma" w:hint="cs"/>
          <w:rtl/>
        </w:rPr>
        <w:t>מיד שאל רבי יהודה נשיאה שאלה נוספת: אם כך, הבה נשווה את מטה האב ומטה האם גם ביחס לדין בכור, ונאמר שהבכור ייטול פי שניים לא רק בנכסי האב, אלא אף בנכסי האם.</w:t>
      </w:r>
      <w:r w:rsidR="00C840DC">
        <w:rPr>
          <w:rFonts w:ascii="Tahoma" w:hAnsi="Tahoma" w:cs="Tahoma"/>
          <w:rtl/>
        </w:rPr>
        <w:br/>
      </w:r>
      <w:r w:rsidR="00C840DC">
        <w:rPr>
          <w:rFonts w:ascii="Tahoma" w:hAnsi="Tahoma" w:cs="Tahoma" w:hint="cs"/>
          <w:rtl/>
        </w:rPr>
        <w:t xml:space="preserve">ההלכה אינה כך, אלא, בנכסי האם הבכור נוטל חלק אחד, ככל אח אחר. את זה לומדים מהפסוק "כי את הבכור... יכיר לתת לו פי שניים בכל אשר יימצא </w:t>
      </w:r>
      <w:r w:rsidR="00C840DC" w:rsidRPr="00C840DC">
        <w:rPr>
          <w:rFonts w:ascii="Tahoma" w:hAnsi="Tahoma" w:cs="Tahoma" w:hint="cs"/>
          <w:u w:val="single"/>
          <w:rtl/>
        </w:rPr>
        <w:t>לו</w:t>
      </w:r>
      <w:r w:rsidR="00C840DC">
        <w:rPr>
          <w:rFonts w:ascii="Tahoma" w:hAnsi="Tahoma" w:cs="Tahoma" w:hint="cs"/>
          <w:rtl/>
        </w:rPr>
        <w:t>" (דברים כ"א, 17). לו- ולא לה. אין לבכור פי שניים בנכסי האם.</w:t>
      </w:r>
      <w:r w:rsidR="00C840DC">
        <w:rPr>
          <w:rFonts w:ascii="Tahoma" w:hAnsi="Tahoma" w:cs="Tahoma"/>
          <w:rtl/>
        </w:rPr>
        <w:br/>
      </w:r>
      <w:r w:rsidR="00C840DC">
        <w:rPr>
          <w:rFonts w:ascii="Tahoma" w:hAnsi="Tahoma" w:cs="Tahoma" w:hint="cs"/>
          <w:rtl/>
        </w:rPr>
        <w:t>כששמע רבי ינאי את השאלה, אמר לשמשו: משוך אותי מכאן ואלך, כי אדם זה אינו רוצה באמת ללמוד, כי הוא מקשה דברים (שואל שאלות) שקל לענות עליהן, רק כדי להראות את חוכמתו.</w:t>
      </w:r>
    </w:p>
    <w:p w:rsidR="00621396" w:rsidRDefault="00621396" w:rsidP="004019A0">
      <w:pPr>
        <w:rPr>
          <w:rFonts w:ascii="Tahoma" w:hAnsi="Tahoma" w:cs="Tahoma" w:hint="cs"/>
          <w:rtl/>
        </w:rPr>
      </w:pPr>
    </w:p>
    <w:p w:rsidR="00621396" w:rsidRDefault="00621396" w:rsidP="004019A0">
      <w:pPr>
        <w:rPr>
          <w:rFonts w:ascii="Tahoma" w:hAnsi="Tahoma" w:cs="Tahoma" w:hint="cs"/>
          <w:rtl/>
        </w:rPr>
      </w:pPr>
    </w:p>
    <w:p w:rsidR="00621396" w:rsidRDefault="00621396" w:rsidP="004019A0">
      <w:pPr>
        <w:rPr>
          <w:rFonts w:ascii="Tahoma" w:hAnsi="Tahoma" w:cs="Tahoma" w:hint="cs"/>
          <w:rtl/>
        </w:rPr>
      </w:pPr>
    </w:p>
    <w:p w:rsidR="00621396" w:rsidRDefault="00621396" w:rsidP="004019A0">
      <w:pPr>
        <w:rPr>
          <w:rFonts w:ascii="Tahoma" w:hAnsi="Tahoma" w:cs="Tahoma" w:hint="cs"/>
          <w:rtl/>
        </w:rPr>
      </w:pPr>
    </w:p>
    <w:p w:rsidR="00621396" w:rsidRPr="00E65ABE" w:rsidRDefault="00621396" w:rsidP="00621396">
      <w:pPr>
        <w:spacing w:before="100" w:beforeAutospacing="1" w:after="100" w:afterAutospacing="1" w:line="240" w:lineRule="auto"/>
        <w:ind w:left="-58"/>
        <w:rPr>
          <w:rFonts w:ascii="Tahoma" w:eastAsia="Times New Roman" w:hAnsi="Tahoma" w:cs="Tahoma"/>
          <w:sz w:val="24"/>
          <w:szCs w:val="24"/>
          <w:rtl/>
        </w:rPr>
      </w:pPr>
      <w:r w:rsidRPr="00E65ABE">
        <w:rPr>
          <w:rFonts w:ascii="Tahoma" w:eastAsia="Times New Roman" w:hAnsi="Tahoma" w:cs="Tahoma" w:hint="cs"/>
          <w:b/>
          <w:bCs/>
          <w:sz w:val="24"/>
          <w:szCs w:val="24"/>
          <w:rtl/>
        </w:rPr>
        <w:t>תודה ל</w:t>
      </w: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מאי </w:t>
      </w:r>
      <w:proofErr w:type="spellStart"/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ורט</w:t>
      </w:r>
      <w:proofErr w:type="spellEnd"/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ו</w:t>
      </w:r>
      <w:r w:rsidRPr="00E65ABE">
        <w:rPr>
          <w:rFonts w:ascii="Tahoma" w:eastAsia="Times New Roman" w:hAnsi="Tahoma" w:cs="Tahoma" w:hint="cs"/>
          <w:b/>
          <w:bCs/>
          <w:sz w:val="24"/>
          <w:szCs w:val="24"/>
          <w:rtl/>
        </w:rPr>
        <w:t>גל יוסף (תשע"ה)</w:t>
      </w:r>
    </w:p>
    <w:p w:rsidR="00621396" w:rsidRPr="004019A0" w:rsidRDefault="00621396" w:rsidP="004019A0">
      <w:pPr>
        <w:rPr>
          <w:rFonts w:ascii="Tahoma" w:hAnsi="Tahoma" w:cs="Tahoma"/>
          <w:rtl/>
        </w:rPr>
      </w:pPr>
    </w:p>
    <w:sectPr w:rsidR="00621396" w:rsidRPr="004019A0" w:rsidSect="00073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A0"/>
    <w:rsid w:val="00073889"/>
    <w:rsid w:val="00141245"/>
    <w:rsid w:val="004019A0"/>
    <w:rsid w:val="00621396"/>
    <w:rsid w:val="009B011D"/>
    <w:rsid w:val="00B846F0"/>
    <w:rsid w:val="00B854F7"/>
    <w:rsid w:val="00C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dizingof</dc:creator>
  <cp:lastModifiedBy>dizingof</cp:lastModifiedBy>
  <cp:revision>3</cp:revision>
  <dcterms:created xsi:type="dcterms:W3CDTF">2014-12-25T10:22:00Z</dcterms:created>
  <dcterms:modified xsi:type="dcterms:W3CDTF">2015-01-28T07:43:00Z</dcterms:modified>
</cp:coreProperties>
</file>