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E7" w:rsidRPr="00924AE7" w:rsidRDefault="00924AE7" w:rsidP="00924AE7">
      <w:pPr>
        <w:jc w:val="right"/>
        <w:rPr>
          <w:rFonts w:hint="cs"/>
          <w:b/>
          <w:bCs/>
          <w:sz w:val="28"/>
          <w:szCs w:val="28"/>
          <w:rtl/>
        </w:rPr>
      </w:pPr>
      <w:r w:rsidRPr="00924AE7">
        <w:rPr>
          <w:b/>
          <w:bCs/>
          <w:sz w:val="28"/>
          <w:szCs w:val="28"/>
          <w:rtl/>
        </w:rPr>
        <w:t xml:space="preserve">כל מצוות הבן על האב </w:t>
      </w:r>
    </w:p>
    <w:p w:rsidR="00924AE7" w:rsidRDefault="00924AE7" w:rsidP="00924AE7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הגדרות של מושגים :</w:t>
      </w:r>
    </w:p>
    <w:p w:rsidR="00924AE7" w:rsidRDefault="00924AE7" w:rsidP="00924AE7">
      <w:pPr>
        <w:jc w:val="right"/>
        <w:rPr>
          <w:sz w:val="24"/>
          <w:szCs w:val="24"/>
          <w:rtl/>
        </w:rPr>
      </w:pPr>
      <w:r>
        <w:rPr>
          <w:b/>
          <w:bCs/>
          <w:i/>
          <w:iCs/>
          <w:sz w:val="24"/>
          <w:szCs w:val="24"/>
          <w:highlight w:val="yellow"/>
          <w:u w:val="single"/>
          <w:rtl/>
        </w:rPr>
        <w:t>מצוות עשה =</w:t>
      </w:r>
      <w:r>
        <w:rPr>
          <w:b/>
          <w:bCs/>
          <w:i/>
          <w:iCs/>
          <w:sz w:val="24"/>
          <w:szCs w:val="24"/>
          <w:u w:val="single"/>
          <w:rtl/>
        </w:rPr>
        <w:t xml:space="preserve"> </w:t>
      </w:r>
      <w:r>
        <w:rPr>
          <w:sz w:val="24"/>
          <w:szCs w:val="24"/>
          <w:rtl/>
        </w:rPr>
        <w:t>מצווה שיש לפעול, לע</w:t>
      </w:r>
      <w:r>
        <w:rPr>
          <w:rFonts w:hint="cs"/>
          <w:sz w:val="24"/>
          <w:szCs w:val="24"/>
          <w:rtl/>
        </w:rPr>
        <w:t>ש</w:t>
      </w:r>
      <w:r>
        <w:rPr>
          <w:sz w:val="24"/>
          <w:szCs w:val="24"/>
          <w:rtl/>
        </w:rPr>
        <w:t>ות</w:t>
      </w:r>
      <w:r>
        <w:rPr>
          <w:rFonts w:hint="cs"/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על מנת לקיימה.</w:t>
      </w:r>
    </w:p>
    <w:p w:rsidR="00924AE7" w:rsidRDefault="00924AE7" w:rsidP="00924AE7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קיומה הוא באופן פעיל (= אקטיבי) כגון : "</w:t>
      </w:r>
      <w:r w:rsidRPr="00924AE7">
        <w:rPr>
          <w:sz w:val="24"/>
          <w:szCs w:val="24"/>
          <w:u w:val="single"/>
          <w:rtl/>
        </w:rPr>
        <w:t>כבד</w:t>
      </w:r>
      <w:r>
        <w:rPr>
          <w:sz w:val="24"/>
          <w:szCs w:val="24"/>
          <w:rtl/>
        </w:rPr>
        <w:t xml:space="preserve"> את אביך ואת אמך"</w:t>
      </w:r>
    </w:p>
    <w:p w:rsidR="00924AE7" w:rsidRDefault="00924AE7" w:rsidP="00924AE7">
      <w:pPr>
        <w:jc w:val="right"/>
        <w:rPr>
          <w:sz w:val="24"/>
          <w:szCs w:val="24"/>
          <w:rtl/>
        </w:rPr>
      </w:pPr>
      <w:r>
        <w:rPr>
          <w:b/>
          <w:bCs/>
          <w:i/>
          <w:iCs/>
          <w:sz w:val="24"/>
          <w:szCs w:val="24"/>
          <w:highlight w:val="yellow"/>
          <w:u w:val="single"/>
          <w:rtl/>
        </w:rPr>
        <w:t xml:space="preserve">מצווה שהזמן </w:t>
      </w:r>
      <w:proofErr w:type="spellStart"/>
      <w:r>
        <w:rPr>
          <w:b/>
          <w:bCs/>
          <w:i/>
          <w:iCs/>
          <w:sz w:val="24"/>
          <w:szCs w:val="24"/>
          <w:highlight w:val="yellow"/>
          <w:u w:val="single"/>
          <w:rtl/>
        </w:rPr>
        <w:t>ג</w:t>
      </w:r>
      <w:r>
        <w:rPr>
          <w:rFonts w:hint="cs"/>
          <w:b/>
          <w:bCs/>
          <w:i/>
          <w:iCs/>
          <w:sz w:val="24"/>
          <w:szCs w:val="24"/>
          <w:highlight w:val="yellow"/>
          <w:u w:val="single"/>
          <w:rtl/>
        </w:rPr>
        <w:t>רמ</w:t>
      </w:r>
      <w:r>
        <w:rPr>
          <w:b/>
          <w:bCs/>
          <w:i/>
          <w:iCs/>
          <w:sz w:val="24"/>
          <w:szCs w:val="24"/>
          <w:highlight w:val="yellow"/>
          <w:u w:val="single"/>
          <w:rtl/>
        </w:rPr>
        <w:t>א</w:t>
      </w:r>
      <w:proofErr w:type="spellEnd"/>
      <w:r>
        <w:rPr>
          <w:b/>
          <w:bCs/>
          <w:i/>
          <w:iCs/>
          <w:sz w:val="24"/>
          <w:szCs w:val="24"/>
          <w:highlight w:val="yellow"/>
          <w:u w:val="single"/>
          <w:rtl/>
        </w:rPr>
        <w:t xml:space="preserve"> =</w:t>
      </w:r>
      <w:r>
        <w:rPr>
          <w:sz w:val="24"/>
          <w:szCs w:val="24"/>
          <w:rtl/>
        </w:rPr>
        <w:t xml:space="preserve"> מצווה שניתן לקיימה </w:t>
      </w:r>
      <w:r>
        <w:rPr>
          <w:rFonts w:hint="cs"/>
          <w:sz w:val="24"/>
          <w:szCs w:val="24"/>
          <w:rtl/>
        </w:rPr>
        <w:t>רק</w:t>
      </w:r>
      <w:r>
        <w:rPr>
          <w:sz w:val="24"/>
          <w:szCs w:val="24"/>
          <w:rtl/>
        </w:rPr>
        <w:t xml:space="preserve"> בזמן מוגדר</w:t>
      </w:r>
      <w:r>
        <w:rPr>
          <w:rFonts w:hint="cs"/>
          <w:sz w:val="24"/>
          <w:szCs w:val="24"/>
          <w:rtl/>
        </w:rPr>
        <w:t xml:space="preserve">. </w:t>
      </w:r>
      <w:r>
        <w:rPr>
          <w:sz w:val="24"/>
          <w:szCs w:val="24"/>
          <w:rtl/>
        </w:rPr>
        <w:t>לא תמיד!</w:t>
      </w:r>
    </w:p>
    <w:p w:rsidR="00924AE7" w:rsidRDefault="00924AE7" w:rsidP="00924AE7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כמו: הבע</w:t>
      </w:r>
      <w:r>
        <w:rPr>
          <w:rFonts w:hint="cs"/>
          <w:sz w:val="24"/>
          <w:szCs w:val="24"/>
          <w:rtl/>
        </w:rPr>
        <w:t>ר</w:t>
      </w:r>
      <w:r>
        <w:rPr>
          <w:sz w:val="24"/>
          <w:szCs w:val="24"/>
          <w:rtl/>
        </w:rPr>
        <w:t xml:space="preserve">ת אש </w:t>
      </w:r>
      <w:r w:rsidRPr="00924AE7">
        <w:rPr>
          <w:sz w:val="24"/>
          <w:szCs w:val="24"/>
          <w:u w:val="single"/>
          <w:rtl/>
        </w:rPr>
        <w:t>בשבת</w:t>
      </w:r>
      <w:r>
        <w:rPr>
          <w:sz w:val="24"/>
          <w:szCs w:val="24"/>
          <w:rtl/>
        </w:rPr>
        <w:t xml:space="preserve">, ישיבה בסוכה </w:t>
      </w:r>
      <w:r w:rsidRPr="00924AE7">
        <w:rPr>
          <w:sz w:val="24"/>
          <w:szCs w:val="24"/>
          <w:u w:val="single"/>
          <w:rtl/>
        </w:rPr>
        <w:t>בחג סוכות</w:t>
      </w:r>
      <w:r>
        <w:rPr>
          <w:sz w:val="24"/>
          <w:szCs w:val="24"/>
          <w:rtl/>
        </w:rPr>
        <w:t>.</w:t>
      </w:r>
    </w:p>
    <w:p w:rsidR="00924AE7" w:rsidRDefault="00924AE7" w:rsidP="00924AE7">
      <w:pPr>
        <w:jc w:val="right"/>
        <w:rPr>
          <w:sz w:val="24"/>
          <w:szCs w:val="24"/>
          <w:rtl/>
        </w:rPr>
      </w:pPr>
      <w:r>
        <w:rPr>
          <w:b/>
          <w:bCs/>
          <w:i/>
          <w:iCs/>
          <w:sz w:val="24"/>
          <w:szCs w:val="24"/>
          <w:highlight w:val="yellow"/>
          <w:u w:val="single"/>
          <w:rtl/>
        </w:rPr>
        <w:t>מצוו</w:t>
      </w:r>
      <w:r>
        <w:rPr>
          <w:rFonts w:hint="cs"/>
          <w:b/>
          <w:bCs/>
          <w:i/>
          <w:iCs/>
          <w:sz w:val="24"/>
          <w:szCs w:val="24"/>
          <w:highlight w:val="yellow"/>
          <w:u w:val="single"/>
          <w:rtl/>
        </w:rPr>
        <w:t>ת</w:t>
      </w:r>
      <w:r>
        <w:rPr>
          <w:b/>
          <w:bCs/>
          <w:i/>
          <w:iCs/>
          <w:sz w:val="24"/>
          <w:szCs w:val="24"/>
          <w:highlight w:val="yellow"/>
          <w:u w:val="single"/>
          <w:rtl/>
        </w:rPr>
        <w:t xml:space="preserve"> לא תעשה =</w:t>
      </w:r>
      <w:r>
        <w:rPr>
          <w:b/>
          <w:bCs/>
          <w:i/>
          <w:iCs/>
          <w:sz w:val="24"/>
          <w:szCs w:val="24"/>
          <w:u w:val="single"/>
          <w:rtl/>
        </w:rPr>
        <w:t xml:space="preserve"> </w:t>
      </w:r>
      <w:r>
        <w:rPr>
          <w:sz w:val="24"/>
          <w:szCs w:val="24"/>
          <w:rtl/>
        </w:rPr>
        <w:t>מצווה שיש להימנע מפעולה על מנת לקיימה.</w:t>
      </w:r>
    </w:p>
    <w:p w:rsidR="00924AE7" w:rsidRDefault="00924AE7" w:rsidP="00924AE7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קיומה הוא סביל (=פסיבי) כגון: </w:t>
      </w:r>
      <w:r w:rsidRPr="00924AE7">
        <w:rPr>
          <w:sz w:val="24"/>
          <w:szCs w:val="24"/>
          <w:u w:val="single"/>
          <w:rtl/>
        </w:rPr>
        <w:t>לא</w:t>
      </w:r>
      <w:r>
        <w:rPr>
          <w:sz w:val="24"/>
          <w:szCs w:val="24"/>
          <w:rtl/>
        </w:rPr>
        <w:t xml:space="preserve"> תרצח, </w:t>
      </w:r>
      <w:r w:rsidRPr="00924AE7">
        <w:rPr>
          <w:sz w:val="24"/>
          <w:szCs w:val="24"/>
          <w:u w:val="single"/>
          <w:rtl/>
        </w:rPr>
        <w:t>לא</w:t>
      </w:r>
      <w:r>
        <w:rPr>
          <w:sz w:val="24"/>
          <w:szCs w:val="24"/>
          <w:rtl/>
        </w:rPr>
        <w:t xml:space="preserve"> תגנוב, כלומר</w:t>
      </w:r>
      <w:r>
        <w:rPr>
          <w:rFonts w:hint="cs"/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מדובר באיסורים!</w:t>
      </w:r>
    </w:p>
    <w:p w:rsidR="00924AE7" w:rsidRDefault="00924AE7" w:rsidP="00924AE7">
      <w:pPr>
        <w:jc w:val="right"/>
        <w:rPr>
          <w:sz w:val="24"/>
          <w:szCs w:val="24"/>
          <w:rtl/>
        </w:rPr>
      </w:pPr>
      <w:r>
        <w:rPr>
          <w:b/>
          <w:bCs/>
          <w:i/>
          <w:iCs/>
          <w:sz w:val="24"/>
          <w:szCs w:val="24"/>
          <w:highlight w:val="yellow"/>
          <w:u w:val="single"/>
          <w:rtl/>
        </w:rPr>
        <w:t xml:space="preserve">מצווה שלא הזמן </w:t>
      </w:r>
      <w:proofErr w:type="spellStart"/>
      <w:r>
        <w:rPr>
          <w:b/>
          <w:bCs/>
          <w:i/>
          <w:iCs/>
          <w:sz w:val="24"/>
          <w:szCs w:val="24"/>
          <w:highlight w:val="yellow"/>
          <w:u w:val="single"/>
          <w:rtl/>
        </w:rPr>
        <w:t>ג</w:t>
      </w:r>
      <w:r>
        <w:rPr>
          <w:rFonts w:hint="cs"/>
          <w:b/>
          <w:bCs/>
          <w:i/>
          <w:iCs/>
          <w:sz w:val="24"/>
          <w:szCs w:val="24"/>
          <w:highlight w:val="yellow"/>
          <w:u w:val="single"/>
          <w:rtl/>
        </w:rPr>
        <w:t>רמ</w:t>
      </w:r>
      <w:r>
        <w:rPr>
          <w:b/>
          <w:bCs/>
          <w:i/>
          <w:iCs/>
          <w:sz w:val="24"/>
          <w:szCs w:val="24"/>
          <w:highlight w:val="yellow"/>
          <w:u w:val="single"/>
          <w:rtl/>
        </w:rPr>
        <w:t>א</w:t>
      </w:r>
      <w:proofErr w:type="spellEnd"/>
      <w:r>
        <w:rPr>
          <w:b/>
          <w:bCs/>
          <w:i/>
          <w:iCs/>
          <w:sz w:val="24"/>
          <w:szCs w:val="24"/>
          <w:highlight w:val="yellow"/>
          <w:u w:val="single"/>
          <w:rtl/>
        </w:rPr>
        <w:t xml:space="preserve">=  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מצווה שניתן לקיימה תמיד! למשל: כיבוד אב ואם.</w:t>
      </w:r>
    </w:p>
    <w:p w:rsidR="00924AE7" w:rsidRDefault="00924AE7" w:rsidP="00924AE7">
      <w:pPr>
        <w:jc w:val="right"/>
        <w:rPr>
          <w:rFonts w:hint="cs"/>
          <w:sz w:val="24"/>
          <w:szCs w:val="24"/>
          <w:rtl/>
        </w:rPr>
      </w:pPr>
    </w:p>
    <w:p w:rsidR="00924AE7" w:rsidRDefault="00924AE7" w:rsidP="00924AE7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מצוו</w:t>
      </w:r>
      <w:r>
        <w:rPr>
          <w:rFonts w:hint="cs"/>
          <w:sz w:val="24"/>
          <w:szCs w:val="24"/>
          <w:rtl/>
        </w:rPr>
        <w:t>ת</w:t>
      </w:r>
      <w:r>
        <w:rPr>
          <w:sz w:val="24"/>
          <w:szCs w:val="24"/>
          <w:rtl/>
        </w:rPr>
        <w:t xml:space="preserve"> לא תעשה: אחד האנשים ואחד הנשים חייבים – בכל מצוות שהן לא תעשה (= איסורים) נשים וגברים חייבים</w:t>
      </w:r>
      <w:r>
        <w:rPr>
          <w:rFonts w:hint="cs"/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וזה לא משנה אם אלו מצוות שהזמן </w:t>
      </w:r>
      <w:proofErr w:type="spellStart"/>
      <w:r>
        <w:rPr>
          <w:sz w:val="24"/>
          <w:szCs w:val="24"/>
          <w:rtl/>
        </w:rPr>
        <w:t>ג</w:t>
      </w:r>
      <w:r>
        <w:rPr>
          <w:rFonts w:hint="cs"/>
          <w:sz w:val="24"/>
          <w:szCs w:val="24"/>
          <w:rtl/>
        </w:rPr>
        <w:t>רמ</w:t>
      </w:r>
      <w:r>
        <w:rPr>
          <w:sz w:val="24"/>
          <w:szCs w:val="24"/>
          <w:rtl/>
        </w:rPr>
        <w:t>א</w:t>
      </w:r>
      <w:proofErr w:type="spellEnd"/>
      <w:r>
        <w:rPr>
          <w:sz w:val="24"/>
          <w:szCs w:val="24"/>
          <w:rtl/>
        </w:rPr>
        <w:t xml:space="preserve"> או שלא הזמן </w:t>
      </w:r>
      <w:proofErr w:type="spellStart"/>
      <w:r>
        <w:rPr>
          <w:sz w:val="24"/>
          <w:szCs w:val="24"/>
          <w:rtl/>
        </w:rPr>
        <w:t>ג</w:t>
      </w:r>
      <w:r>
        <w:rPr>
          <w:rFonts w:hint="cs"/>
          <w:sz w:val="24"/>
          <w:szCs w:val="24"/>
          <w:rtl/>
        </w:rPr>
        <w:t>רמ</w:t>
      </w:r>
      <w:r>
        <w:rPr>
          <w:sz w:val="24"/>
          <w:szCs w:val="24"/>
          <w:rtl/>
        </w:rPr>
        <w:t>א</w:t>
      </w:r>
      <w:proofErr w:type="spellEnd"/>
      <w:r>
        <w:rPr>
          <w:sz w:val="24"/>
          <w:szCs w:val="24"/>
          <w:rtl/>
        </w:rPr>
        <w:t>, חוץ משלוש מצוות לא תעשה יוצאות מן הכלל</w:t>
      </w:r>
      <w:r>
        <w:rPr>
          <w:rFonts w:hint="cs"/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שנשים פטורות מהם:</w:t>
      </w:r>
    </w:p>
    <w:p w:rsidR="00924AE7" w:rsidRDefault="00924AE7" w:rsidP="009273B8">
      <w:pPr>
        <w:pStyle w:val="a3"/>
        <w:ind w:left="1080"/>
        <w:jc w:val="right"/>
        <w:rPr>
          <w:sz w:val="24"/>
          <w:szCs w:val="24"/>
          <w:rtl/>
        </w:rPr>
      </w:pPr>
      <w:r>
        <w:rPr>
          <w:sz w:val="24"/>
          <w:szCs w:val="24"/>
          <w:highlight w:val="darkMagenta"/>
          <w:rtl/>
        </w:rPr>
        <w:t>בל תקיף –</w:t>
      </w:r>
      <w:r>
        <w:rPr>
          <w:sz w:val="24"/>
          <w:szCs w:val="24"/>
          <w:rtl/>
        </w:rPr>
        <w:t xml:space="preserve"> (= "לא תקיפו פאת ראשכם") – איסור זה חל רק על גברים.</w:t>
      </w:r>
    </w:p>
    <w:p w:rsidR="00924AE7" w:rsidRDefault="00924AE7" w:rsidP="009273B8">
      <w:pPr>
        <w:pStyle w:val="a3"/>
        <w:ind w:left="1080"/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האיסור הוא לעשות תספורת ראש מבלי להשאיר פאות לחיים, משום </w:t>
      </w:r>
      <w:r w:rsidR="009273B8">
        <w:rPr>
          <w:rFonts w:hint="cs"/>
          <w:sz w:val="24"/>
          <w:szCs w:val="24"/>
          <w:rtl/>
        </w:rPr>
        <w:t>ש</w:t>
      </w:r>
      <w:r>
        <w:rPr>
          <w:sz w:val="24"/>
          <w:szCs w:val="24"/>
          <w:rtl/>
        </w:rPr>
        <w:t>כך היו מסתפרים הכנענים והתורה רצתה שבני ישראל י</w:t>
      </w:r>
      <w:r w:rsidR="009273B8">
        <w:rPr>
          <w:rFonts w:hint="cs"/>
          <w:sz w:val="24"/>
          <w:szCs w:val="24"/>
          <w:rtl/>
        </w:rPr>
        <w:t>י</w:t>
      </w:r>
      <w:r>
        <w:rPr>
          <w:sz w:val="24"/>
          <w:szCs w:val="24"/>
          <w:rtl/>
        </w:rPr>
        <w:t>בדלו מהם ומתועב</w:t>
      </w:r>
      <w:r w:rsidR="009273B8">
        <w:rPr>
          <w:rFonts w:hint="cs"/>
          <w:sz w:val="24"/>
          <w:szCs w:val="24"/>
          <w:rtl/>
        </w:rPr>
        <w:t>ו</w:t>
      </w:r>
      <w:r>
        <w:rPr>
          <w:sz w:val="24"/>
          <w:szCs w:val="24"/>
          <w:rtl/>
        </w:rPr>
        <w:t>תיהם.</w:t>
      </w:r>
    </w:p>
    <w:p w:rsidR="00924AE7" w:rsidRDefault="00924AE7" w:rsidP="009273B8">
      <w:pPr>
        <w:pStyle w:val="a3"/>
        <w:ind w:left="1080"/>
        <w:jc w:val="right"/>
        <w:rPr>
          <w:sz w:val="24"/>
          <w:szCs w:val="24"/>
          <w:rtl/>
        </w:rPr>
      </w:pPr>
      <w:r>
        <w:rPr>
          <w:sz w:val="24"/>
          <w:szCs w:val="24"/>
          <w:highlight w:val="darkMagenta"/>
          <w:rtl/>
        </w:rPr>
        <w:t>בל תשחית –</w:t>
      </w:r>
      <w:r>
        <w:rPr>
          <w:sz w:val="24"/>
          <w:szCs w:val="24"/>
          <w:rtl/>
        </w:rPr>
        <w:t xml:space="preserve"> (= "ולא תשחית פא</w:t>
      </w:r>
      <w:r w:rsidR="009273B8">
        <w:rPr>
          <w:rFonts w:hint="cs"/>
          <w:sz w:val="24"/>
          <w:szCs w:val="24"/>
          <w:rtl/>
        </w:rPr>
        <w:t>ת</w:t>
      </w:r>
      <w:r>
        <w:rPr>
          <w:sz w:val="24"/>
          <w:szCs w:val="24"/>
          <w:rtl/>
        </w:rPr>
        <w:t xml:space="preserve"> זקנך") – זהו האיסור לגלח את הזקן בסכין</w:t>
      </w:r>
      <w:r w:rsidR="009273B8">
        <w:rPr>
          <w:rFonts w:hint="cs"/>
          <w:sz w:val="24"/>
          <w:szCs w:val="24"/>
          <w:rtl/>
        </w:rPr>
        <w:t>, איסור על השחתת שיער הזקן מן השורש</w:t>
      </w:r>
      <w:r>
        <w:rPr>
          <w:sz w:val="24"/>
          <w:szCs w:val="24"/>
          <w:rtl/>
        </w:rPr>
        <w:t>.</w:t>
      </w:r>
    </w:p>
    <w:p w:rsidR="00924AE7" w:rsidRDefault="00924AE7" w:rsidP="009273B8">
      <w:pPr>
        <w:pStyle w:val="a3"/>
        <w:ind w:left="1080"/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מכיוון שאיסור זה מכוון רק לגברים כי אין דרכ</w:t>
      </w:r>
      <w:r w:rsidR="009273B8">
        <w:rPr>
          <w:rFonts w:hint="cs"/>
          <w:sz w:val="24"/>
          <w:szCs w:val="24"/>
          <w:rtl/>
        </w:rPr>
        <w:t>ן</w:t>
      </w:r>
      <w:r>
        <w:rPr>
          <w:sz w:val="24"/>
          <w:szCs w:val="24"/>
          <w:rtl/>
        </w:rPr>
        <w:t xml:space="preserve"> של נשים לגדל זקן, נשים פטורות מאיסור זה. בחלקו הראשון של הפסוק הזה נאמר האיסור על הקפת פאת </w:t>
      </w:r>
      <w:r w:rsidR="009273B8"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>ראש ולכן, נשים פטורות גם מאיסור זה, שהרי האיסורים צמודים זה לזה</w:t>
      </w:r>
      <w:r w:rsidR="009273B8">
        <w:rPr>
          <w:rFonts w:hint="cs"/>
          <w:sz w:val="24"/>
          <w:szCs w:val="24"/>
          <w:rtl/>
        </w:rPr>
        <w:t xml:space="preserve"> בפסוק אחד</w:t>
      </w:r>
      <w:r>
        <w:rPr>
          <w:sz w:val="24"/>
          <w:szCs w:val="24"/>
          <w:rtl/>
        </w:rPr>
        <w:t>.</w:t>
      </w:r>
    </w:p>
    <w:p w:rsidR="00924AE7" w:rsidRDefault="00924AE7" w:rsidP="009273B8">
      <w:pPr>
        <w:bidi/>
        <w:rPr>
          <w:rFonts w:hint="cs"/>
          <w:sz w:val="24"/>
          <w:szCs w:val="24"/>
        </w:rPr>
      </w:pPr>
      <w:r>
        <w:rPr>
          <w:sz w:val="24"/>
          <w:szCs w:val="24"/>
          <w:highlight w:val="darkMagenta"/>
          <w:rtl/>
        </w:rPr>
        <w:t>בל תטמא למתים –</w:t>
      </w:r>
      <w:r>
        <w:rPr>
          <w:sz w:val="24"/>
          <w:szCs w:val="24"/>
          <w:rtl/>
        </w:rPr>
        <w:t xml:space="preserve"> זה</w:t>
      </w:r>
      <w:r w:rsidR="009273B8">
        <w:rPr>
          <w:rFonts w:hint="cs"/>
          <w:sz w:val="24"/>
          <w:szCs w:val="24"/>
          <w:rtl/>
        </w:rPr>
        <w:t>ו</w:t>
      </w:r>
      <w:r>
        <w:rPr>
          <w:sz w:val="24"/>
          <w:szCs w:val="24"/>
          <w:rtl/>
        </w:rPr>
        <w:t xml:space="preserve"> איסור שחל רק על </w:t>
      </w:r>
      <w:proofErr w:type="spellStart"/>
      <w:r>
        <w:rPr>
          <w:sz w:val="24"/>
          <w:szCs w:val="24"/>
          <w:rtl/>
        </w:rPr>
        <w:t>כהנים</w:t>
      </w:r>
      <w:proofErr w:type="spellEnd"/>
      <w:r>
        <w:rPr>
          <w:sz w:val="24"/>
          <w:szCs w:val="24"/>
          <w:rtl/>
        </w:rPr>
        <w:t xml:space="preserve"> גברים שלא </w:t>
      </w:r>
      <w:r w:rsidR="009273B8">
        <w:rPr>
          <w:rFonts w:hint="cs"/>
          <w:sz w:val="24"/>
          <w:szCs w:val="24"/>
          <w:rtl/>
        </w:rPr>
        <w:t>יטמאו</w:t>
      </w:r>
      <w:r>
        <w:rPr>
          <w:sz w:val="24"/>
          <w:szCs w:val="24"/>
          <w:rtl/>
        </w:rPr>
        <w:t xml:space="preserve"> </w:t>
      </w:r>
      <w:r w:rsidR="009273B8">
        <w:rPr>
          <w:rFonts w:hint="cs"/>
          <w:sz w:val="24"/>
          <w:szCs w:val="24"/>
          <w:rtl/>
        </w:rPr>
        <w:t>בטומאת</w:t>
      </w:r>
      <w:r>
        <w:rPr>
          <w:sz w:val="24"/>
          <w:szCs w:val="24"/>
          <w:rtl/>
        </w:rPr>
        <w:t xml:space="preserve"> מת ו</w:t>
      </w:r>
      <w:r w:rsidR="009273B8">
        <w:rPr>
          <w:rFonts w:hint="cs"/>
          <w:sz w:val="24"/>
          <w:szCs w:val="24"/>
          <w:rtl/>
        </w:rPr>
        <w:t>לא</w:t>
      </w:r>
      <w:r>
        <w:rPr>
          <w:sz w:val="24"/>
          <w:szCs w:val="24"/>
          <w:rtl/>
        </w:rPr>
        <w:t xml:space="preserve"> י</w:t>
      </w:r>
      <w:r w:rsidR="009273B8">
        <w:rPr>
          <w:rFonts w:hint="cs"/>
          <w:sz w:val="24"/>
          <w:szCs w:val="24"/>
          <w:rtl/>
        </w:rPr>
        <w:t>ו</w:t>
      </w:r>
      <w:r>
        <w:rPr>
          <w:sz w:val="24"/>
          <w:szCs w:val="24"/>
          <w:rtl/>
        </w:rPr>
        <w:t>כלו לעבוד את עבודת המקדש</w:t>
      </w:r>
      <w:r w:rsidR="009273B8">
        <w:rPr>
          <w:rFonts w:hint="cs"/>
          <w:sz w:val="24"/>
          <w:szCs w:val="24"/>
          <w:rtl/>
        </w:rPr>
        <w:t xml:space="preserve"> (=הקרבת קרבנות וכדו').</w:t>
      </w:r>
      <w:r w:rsidR="009273B8" w:rsidRPr="009273B8">
        <w:rPr>
          <w:sz w:val="24"/>
          <w:szCs w:val="24"/>
          <w:rtl/>
        </w:rPr>
        <w:t xml:space="preserve"> </w:t>
      </w:r>
      <w:r w:rsidR="009273B8">
        <w:rPr>
          <w:rFonts w:hint="cs"/>
          <w:sz w:val="24"/>
          <w:szCs w:val="24"/>
          <w:rtl/>
        </w:rPr>
        <w:t>נשים ממילא אינן מקריבות קורבנות במקדש ולכן האיסור אינו חל עליהן.</w:t>
      </w:r>
      <w:bookmarkStart w:id="0" w:name="_GoBack"/>
      <w:bookmarkEnd w:id="0"/>
    </w:p>
    <w:p w:rsidR="009273B8" w:rsidRDefault="009273B8"/>
    <w:sectPr w:rsidR="009273B8" w:rsidSect="005438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EE"/>
    <w:rsid w:val="00543816"/>
    <w:rsid w:val="007B6AEE"/>
    <w:rsid w:val="00924AE7"/>
    <w:rsid w:val="009273B8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avraham</dc:creator>
  <cp:keywords/>
  <dc:description/>
  <cp:lastModifiedBy>avraham</cp:lastModifiedBy>
  <cp:revision>4</cp:revision>
  <dcterms:created xsi:type="dcterms:W3CDTF">2016-01-17T10:12:00Z</dcterms:created>
  <dcterms:modified xsi:type="dcterms:W3CDTF">2016-01-17T10:22:00Z</dcterms:modified>
</cp:coreProperties>
</file>